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-1533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0069-01-2025-005667-13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Лубиной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Любови Геннадьевны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час.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Лубина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адресу: ХМАО-Югра, г. Сургут, </w:t>
      </w:r>
      <w:r>
        <w:rPr>
          <w:rStyle w:val="cat-UserDefinedgrp-37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нарушение, выразившееся в неуплате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№ </w:t>
      </w:r>
      <w:r>
        <w:rPr>
          <w:rFonts w:ascii="Times New Roman" w:eastAsia="Times New Roman" w:hAnsi="Times New Roman" w:cs="Times New Roman"/>
          <w:sz w:val="26"/>
          <w:szCs w:val="26"/>
        </w:rPr>
        <w:t>18810586241030023188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от 30.10.2024, вступившего в законную силу 12.11.2024</w:t>
      </w:r>
      <w:r>
        <w:rPr>
          <w:rFonts w:ascii="Times New Roman" w:eastAsia="Times New Roman" w:hAnsi="Times New Roman" w:cs="Times New Roman"/>
          <w:sz w:val="26"/>
          <w:szCs w:val="26"/>
        </w:rPr>
        <w:t>, по ч. 2 ст. 12.9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Лубина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Л.Г.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Лубиной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Лубиной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18810886250920048405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</w:t>
      </w:r>
      <w:r>
        <w:rPr>
          <w:rFonts w:ascii="Times New Roman" w:eastAsia="Times New Roman" w:hAnsi="Times New Roman" w:cs="Times New Roman"/>
          <w:sz w:val="26"/>
          <w:szCs w:val="26"/>
        </w:rPr>
        <w:t>истративном правонарушении от 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.06.2025;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18810586241030023188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 12.11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Лубина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признан</w:t>
      </w:r>
      <w:r>
        <w:rPr>
          <w:rFonts w:ascii="Times New Roman" w:eastAsia="Times New Roman" w:hAnsi="Times New Roman" w:cs="Times New Roman"/>
          <w:sz w:val="26"/>
          <w:szCs w:val="26"/>
        </w:rPr>
        <w:t>а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2 ст. 12.9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из ГИС ГМП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которым штраф оплачен 04.02.2025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учета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Лубиной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Лубиной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Лубину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Любовь Геннадьевну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 тысяча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0412365400695015332520161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06.08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1533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